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7F" w:rsidRPr="00DC307F" w:rsidRDefault="00DC307F" w:rsidP="00DC307F">
      <w:pPr>
        <w:jc w:val="center"/>
        <w:rPr>
          <w:rFonts w:ascii="Barlow SK" w:eastAsia="Times New Roman" w:hAnsi="Barlow SK"/>
          <w:b/>
          <w:bCs/>
          <w:color w:val="333333"/>
        </w:rPr>
      </w:pPr>
      <w:r w:rsidRPr="00DC307F">
        <w:rPr>
          <w:rFonts w:ascii="Barlow SK" w:eastAsia="Times New Roman" w:hAnsi="Barlow SK"/>
          <w:b/>
          <w:bCs/>
          <w:color w:val="333333"/>
        </w:rPr>
        <w:t>Analitička rubrika za vrednovanje konceptualne mape</w:t>
      </w:r>
    </w:p>
    <w:p w:rsidR="00DC307F" w:rsidRDefault="00DC307F" w:rsidP="00DC307F">
      <w:pPr>
        <w:rPr>
          <w:rFonts w:ascii="Barlow SK" w:eastAsia="Times New Roman" w:hAnsi="Barlow SK"/>
          <w:bCs/>
          <w:color w:val="333333"/>
        </w:rPr>
      </w:pPr>
      <w:r w:rsidRPr="00DC307F">
        <w:rPr>
          <w:rFonts w:ascii="Barlow SK" w:eastAsia="Times New Roman" w:hAnsi="Barlow SK"/>
          <w:bCs/>
          <w:color w:val="333333"/>
        </w:rPr>
        <w:t xml:space="preserve">Mapa se  može izraditi na papiru, gotov rad fotografirati te poslati </w:t>
      </w:r>
      <w:proofErr w:type="spellStart"/>
      <w:r w:rsidRPr="00DC307F">
        <w:rPr>
          <w:rFonts w:ascii="Barlow SK" w:eastAsia="Times New Roman" w:hAnsi="Barlow SK"/>
          <w:bCs/>
          <w:color w:val="333333"/>
        </w:rPr>
        <w:t>mailom</w:t>
      </w:r>
      <w:proofErr w:type="spellEnd"/>
      <w:r w:rsidRPr="00DC307F">
        <w:rPr>
          <w:rFonts w:ascii="Barlow SK" w:eastAsia="Times New Roman" w:hAnsi="Barlow SK"/>
          <w:bCs/>
          <w:color w:val="333333"/>
        </w:rPr>
        <w:t xml:space="preserve"> učitelju ili je vještiji učenici mogu izraditi u nekom od digitalnih alata.</w:t>
      </w:r>
    </w:p>
    <w:p w:rsidR="00DC307F" w:rsidRPr="00DC307F" w:rsidRDefault="00DC307F" w:rsidP="00DC307F">
      <w:pPr>
        <w:rPr>
          <w:rFonts w:ascii="Barlow SK" w:eastAsia="Times New Roman" w:hAnsi="Barlow SK"/>
          <w:bCs/>
          <w:color w:val="333333"/>
        </w:rPr>
      </w:pPr>
    </w:p>
    <w:tbl>
      <w:tblPr>
        <w:tblStyle w:val="TableGrid"/>
        <w:tblW w:w="9030" w:type="dxa"/>
        <w:tblLayout w:type="fixed"/>
        <w:tblLook w:val="04A0"/>
      </w:tblPr>
      <w:tblGrid>
        <w:gridCol w:w="2257"/>
        <w:gridCol w:w="2257"/>
        <w:gridCol w:w="2258"/>
        <w:gridCol w:w="2258"/>
      </w:tblGrid>
      <w:tr w:rsidR="00DC307F" w:rsidRPr="00DC307F" w:rsidTr="00B42539">
        <w:tc>
          <w:tcPr>
            <w:tcW w:w="22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b/>
                <w:bCs/>
              </w:rPr>
              <w:t>SASTAVNICE</w:t>
            </w:r>
          </w:p>
        </w:tc>
        <w:tc>
          <w:tcPr>
            <w:tcW w:w="67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C307F" w:rsidRPr="00DC307F" w:rsidRDefault="00DC307F">
            <w:pPr>
              <w:spacing w:after="0" w:line="240" w:lineRule="auto"/>
              <w:jc w:val="center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b/>
                <w:bCs/>
                <w:color w:val="333333"/>
              </w:rPr>
              <w:t>RAZINE OSTVARENOSTI KRITERIJA</w:t>
            </w:r>
          </w:p>
        </w:tc>
      </w:tr>
      <w:tr w:rsidR="00DC307F" w:rsidRPr="00DC307F" w:rsidTr="00B42539">
        <w:tc>
          <w:tcPr>
            <w:tcW w:w="90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C307F" w:rsidRPr="00DC307F" w:rsidRDefault="00DC307F">
            <w:pPr>
              <w:spacing w:after="0" w:line="240" w:lineRule="auto"/>
              <w:jc w:val="center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b/>
                <w:bCs/>
                <w:color w:val="333333"/>
              </w:rPr>
              <w:t>3 boda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C307F" w:rsidRPr="00DC307F" w:rsidRDefault="00DC307F">
            <w:pPr>
              <w:spacing w:after="0" w:line="240" w:lineRule="auto"/>
              <w:jc w:val="center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b/>
                <w:bCs/>
                <w:color w:val="333333"/>
              </w:rPr>
              <w:t>2 boda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hideMark/>
          </w:tcPr>
          <w:p w:rsidR="00DC307F" w:rsidRPr="00DC307F" w:rsidRDefault="00DC307F">
            <w:pPr>
              <w:spacing w:after="0" w:line="240" w:lineRule="auto"/>
              <w:jc w:val="center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b/>
                <w:bCs/>
                <w:color w:val="333333"/>
              </w:rPr>
              <w:t>1 bod</w:t>
            </w:r>
          </w:p>
        </w:tc>
      </w:tr>
      <w:tr w:rsidR="00DC307F" w:rsidRPr="00DC307F" w:rsidTr="00DC307F"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b/>
                <w:bCs/>
                <w:color w:val="333333"/>
              </w:rPr>
              <w:t>pojmovi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>Mapa sadrži gotovo sve pojmove potrebne za prikaz usvojenosti određenog koncepta te vrlo mali broj pojmova koji nisu nužni za prikaz, ali ne umanjuju razumljivost mape.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 xml:space="preserve">Mapa sadrži većinu pojmova potrebnih za prikaz usvojenosti koncepta, ali i određeni broj pojmova koji nisu neophodni za prikaz.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eastAsia="Calibri" w:hAnsi="Barlow SK" w:cs="Calibri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>Odabir pojmova minimalno omogućuje prikaz usvojenosti određenog koncepta.</w:t>
            </w:r>
          </w:p>
        </w:tc>
      </w:tr>
      <w:tr w:rsidR="00DC307F" w:rsidRPr="00DC307F" w:rsidTr="00DC307F"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b/>
                <w:bCs/>
                <w:color w:val="333333"/>
              </w:rPr>
              <w:t>veze sistematizacije</w:t>
            </w:r>
            <w:r w:rsidRPr="00DC307F">
              <w:rPr>
                <w:rFonts w:ascii="Barlow SK" w:eastAsia="Calibri" w:hAnsi="Barlow SK" w:cs="Calibri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eastAsia="Calibri" w:hAnsi="Barlow SK" w:cs="Calibri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>Veze između pojmova odražavaju razumijevanje odnosa između navedenih pojmova.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 xml:space="preserve">Većina veza između pojmova je opravdana i točna, a samo neke manje doprinose prikazu razumijevanja odnosa između pojmova.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 xml:space="preserve">Veze između pojmova minimalno prikazuju razumijevanje koncepta i/ili nisu u potpunosti opravdane. </w:t>
            </w:r>
          </w:p>
        </w:tc>
      </w:tr>
      <w:tr w:rsidR="00DC307F" w:rsidRPr="00DC307F" w:rsidTr="00DC307F"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b/>
                <w:bCs/>
                <w:color w:val="333333"/>
              </w:rPr>
              <w:t>razumijevanje</w:t>
            </w:r>
            <w:r w:rsidRPr="00DC307F">
              <w:rPr>
                <w:rFonts w:ascii="Barlow SK" w:eastAsia="Calibri" w:hAnsi="Barlow SK" w:cs="Calibri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eastAsia="Times New Roman" w:hAnsi="Barlow SK" w:cs="Times New Roman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>Mapa je oblikovana na način da ju je lako pratiti te prikazuje sveobuhvatnu razumijevanje prikazanog koncepta.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>Mapa je oblikovana na način da ju je uglavnom lako pratiti te prikazuje suštinsku usvojenost koncepta uz minimalne pogreške.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hAnsi="Barlow SK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>Mapa je oblikovana na način da ju je teže pratiti te ukazuje na značajnije pogreške u razumijevanju prikazanog koncepta.</w:t>
            </w:r>
          </w:p>
        </w:tc>
      </w:tr>
      <w:tr w:rsidR="00DC307F" w:rsidRPr="00DC307F" w:rsidTr="00DC307F">
        <w:tc>
          <w:tcPr>
            <w:tcW w:w="9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307F" w:rsidRPr="00DC307F" w:rsidRDefault="00DC307F">
            <w:pPr>
              <w:spacing w:after="0" w:line="240" w:lineRule="auto"/>
              <w:rPr>
                <w:rFonts w:ascii="Barlow SK" w:eastAsia="Calibri" w:hAnsi="Barlow SK" w:cs="Calibri"/>
                <w:color w:val="333333"/>
              </w:rPr>
            </w:pPr>
            <w:r w:rsidRPr="00DC307F">
              <w:rPr>
                <w:rFonts w:ascii="Barlow SK" w:eastAsia="Calibri" w:hAnsi="Barlow SK" w:cs="Calibri"/>
                <w:color w:val="333333"/>
              </w:rPr>
              <w:t>Napomena: Ako sastavnica nije ostvarena niti na najnižoj očekivanoj razini ili ne postoji vrednuje se s 0 bodova.</w:t>
            </w:r>
          </w:p>
        </w:tc>
      </w:tr>
    </w:tbl>
    <w:p w:rsidR="00DC307F" w:rsidRDefault="00DC307F" w:rsidP="00DC307F">
      <w:pPr>
        <w:rPr>
          <w:rFonts w:ascii="Barlow SK" w:hAnsi="Barlow SK"/>
        </w:rPr>
      </w:pPr>
    </w:p>
    <w:p w:rsidR="00DC307F" w:rsidRPr="00DC307F" w:rsidRDefault="00DC307F" w:rsidP="00DC307F">
      <w:pPr>
        <w:rPr>
          <w:rFonts w:ascii="Barlow SK" w:hAnsi="Barlow SK"/>
          <w:b/>
        </w:rPr>
      </w:pPr>
      <w:r w:rsidRPr="00DC307F">
        <w:rPr>
          <w:rFonts w:ascii="Barlow SK" w:hAnsi="Barlow SK"/>
          <w:b/>
        </w:rPr>
        <w:t>Prijedlog bodovanja:</w:t>
      </w:r>
    </w:p>
    <w:p w:rsidR="00DC307F" w:rsidRPr="00DC307F" w:rsidRDefault="00DC307F" w:rsidP="00DC307F">
      <w:pPr>
        <w:spacing w:line="240" w:lineRule="auto"/>
        <w:rPr>
          <w:rFonts w:ascii="Barlow SK" w:hAnsi="Barlow SK"/>
        </w:rPr>
      </w:pPr>
      <w:r w:rsidRPr="00DC307F">
        <w:rPr>
          <w:rFonts w:ascii="Barlow SK" w:hAnsi="Barlow SK"/>
        </w:rPr>
        <w:t>0 - 2 boda.........</w:t>
      </w:r>
      <w:proofErr w:type="spellStart"/>
      <w:r w:rsidRPr="00DC307F">
        <w:rPr>
          <w:rFonts w:ascii="Barlow SK" w:hAnsi="Barlow SK"/>
        </w:rPr>
        <w:t>.nedovoljan</w:t>
      </w:r>
      <w:proofErr w:type="spellEnd"/>
      <w:r w:rsidRPr="00DC307F">
        <w:rPr>
          <w:rFonts w:ascii="Barlow SK" w:hAnsi="Barlow SK"/>
        </w:rPr>
        <w:t xml:space="preserve"> (1)</w:t>
      </w:r>
    </w:p>
    <w:p w:rsidR="00DC307F" w:rsidRPr="00DC307F" w:rsidRDefault="00DC307F" w:rsidP="00DC307F">
      <w:pPr>
        <w:spacing w:line="240" w:lineRule="auto"/>
        <w:rPr>
          <w:rFonts w:ascii="Barlow SK" w:hAnsi="Barlow SK"/>
        </w:rPr>
      </w:pPr>
      <w:r w:rsidRPr="00DC307F">
        <w:rPr>
          <w:rFonts w:ascii="Barlow SK" w:hAnsi="Barlow SK"/>
        </w:rPr>
        <w:t>3 boda...............dovoljan (2)</w:t>
      </w:r>
    </w:p>
    <w:p w:rsidR="00DC307F" w:rsidRPr="00DC307F" w:rsidRDefault="00DC307F" w:rsidP="00DC307F">
      <w:pPr>
        <w:spacing w:line="240" w:lineRule="auto"/>
        <w:rPr>
          <w:rFonts w:ascii="Barlow SK" w:hAnsi="Barlow SK"/>
        </w:rPr>
      </w:pPr>
      <w:r w:rsidRPr="00DC307F">
        <w:rPr>
          <w:rFonts w:ascii="Barlow SK" w:hAnsi="Barlow SK"/>
        </w:rPr>
        <w:t>4-5 bodova.........dobar (3)</w:t>
      </w:r>
    </w:p>
    <w:p w:rsidR="00DC307F" w:rsidRPr="00DC307F" w:rsidRDefault="00DC307F" w:rsidP="00DC307F">
      <w:pPr>
        <w:spacing w:line="240" w:lineRule="auto"/>
        <w:rPr>
          <w:rFonts w:ascii="Barlow SK" w:hAnsi="Barlow SK"/>
        </w:rPr>
      </w:pPr>
      <w:r w:rsidRPr="00DC307F">
        <w:rPr>
          <w:rFonts w:ascii="Barlow SK" w:hAnsi="Barlow SK"/>
        </w:rPr>
        <w:t>6-7 bodova ........vrlo dobar (4)</w:t>
      </w:r>
    </w:p>
    <w:p w:rsidR="00DC307F" w:rsidRPr="00DC307F" w:rsidRDefault="00DC307F" w:rsidP="00DC307F">
      <w:pPr>
        <w:spacing w:line="240" w:lineRule="auto"/>
        <w:rPr>
          <w:rFonts w:ascii="Barlow SK" w:hAnsi="Barlow SK"/>
        </w:rPr>
      </w:pPr>
      <w:r w:rsidRPr="00DC307F">
        <w:rPr>
          <w:rFonts w:ascii="Barlow SK" w:hAnsi="Barlow SK"/>
        </w:rPr>
        <w:t>8-9 bodova ......</w:t>
      </w:r>
      <w:proofErr w:type="spellStart"/>
      <w:r w:rsidRPr="00DC307F">
        <w:rPr>
          <w:rFonts w:ascii="Barlow SK" w:hAnsi="Barlow SK"/>
        </w:rPr>
        <w:t>.odličan</w:t>
      </w:r>
      <w:proofErr w:type="spellEnd"/>
      <w:r w:rsidRPr="00DC307F">
        <w:rPr>
          <w:rFonts w:ascii="Barlow SK" w:hAnsi="Barlow SK"/>
        </w:rPr>
        <w:t xml:space="preserve"> (5)</w:t>
      </w:r>
    </w:p>
    <w:p w:rsidR="00DC307F" w:rsidRPr="00DC307F" w:rsidRDefault="00DC307F" w:rsidP="00DC307F">
      <w:pPr>
        <w:spacing w:line="240" w:lineRule="auto"/>
        <w:rPr>
          <w:rFonts w:ascii="Barlow SK" w:hAnsi="Barlow SK"/>
        </w:rPr>
      </w:pPr>
    </w:p>
    <w:p w:rsidR="00DC307F" w:rsidRPr="00894C86" w:rsidRDefault="00DC307F" w:rsidP="00DC307F">
      <w:pPr>
        <w:rPr>
          <w:rFonts w:ascii="Barlow SK" w:hAnsi="Barlow SK"/>
        </w:rPr>
      </w:pPr>
      <w:r w:rsidRPr="00894C86">
        <w:rPr>
          <w:rFonts w:ascii="Barlow SK" w:hAnsi="Barlow SK"/>
        </w:rPr>
        <w:t xml:space="preserve">izvor: </w:t>
      </w:r>
      <w:hyperlink r:id="rId4" w:history="1">
        <w:r w:rsidRPr="00894C86">
          <w:rPr>
            <w:rStyle w:val="Hyperlink"/>
            <w:rFonts w:ascii="Barlow SK" w:hAnsi="Barlow SK"/>
          </w:rPr>
          <w:t>https://loomen.carnet.hr/my/</w:t>
        </w:r>
      </w:hyperlink>
    </w:p>
    <w:p w:rsidR="00DC307F" w:rsidRPr="00DC307F" w:rsidRDefault="00DC307F" w:rsidP="00DC307F">
      <w:pPr>
        <w:rPr>
          <w:rFonts w:ascii="Barlow SK" w:hAnsi="Barlow SK"/>
        </w:rPr>
      </w:pPr>
    </w:p>
    <w:sectPr w:rsidR="00DC307F" w:rsidRPr="00DC307F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07F"/>
    <w:rsid w:val="00040605"/>
    <w:rsid w:val="00041BF0"/>
    <w:rsid w:val="00074113"/>
    <w:rsid w:val="000D6CDD"/>
    <w:rsid w:val="001F6A2E"/>
    <w:rsid w:val="00255698"/>
    <w:rsid w:val="00273C0B"/>
    <w:rsid w:val="003104DF"/>
    <w:rsid w:val="00315A00"/>
    <w:rsid w:val="00357EA5"/>
    <w:rsid w:val="00387D7F"/>
    <w:rsid w:val="003916C0"/>
    <w:rsid w:val="003A6481"/>
    <w:rsid w:val="003B6685"/>
    <w:rsid w:val="003C59BE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76A5B"/>
    <w:rsid w:val="00891D8C"/>
    <w:rsid w:val="008B0AFC"/>
    <w:rsid w:val="008D488A"/>
    <w:rsid w:val="008D4982"/>
    <w:rsid w:val="008E3A51"/>
    <w:rsid w:val="009662F2"/>
    <w:rsid w:val="00974F6D"/>
    <w:rsid w:val="009C443D"/>
    <w:rsid w:val="00A16B97"/>
    <w:rsid w:val="00A16C9B"/>
    <w:rsid w:val="00A41185"/>
    <w:rsid w:val="00A8456A"/>
    <w:rsid w:val="00A95593"/>
    <w:rsid w:val="00B07643"/>
    <w:rsid w:val="00B42539"/>
    <w:rsid w:val="00B83E07"/>
    <w:rsid w:val="00BA5CEE"/>
    <w:rsid w:val="00BF2361"/>
    <w:rsid w:val="00C22D28"/>
    <w:rsid w:val="00D37A4E"/>
    <w:rsid w:val="00D72ECB"/>
    <w:rsid w:val="00D77953"/>
    <w:rsid w:val="00DC307F"/>
    <w:rsid w:val="00E24E11"/>
    <w:rsid w:val="00E926D0"/>
    <w:rsid w:val="00ED2377"/>
    <w:rsid w:val="00FE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07F"/>
    <w:pPr>
      <w:spacing w:after="160" w:line="256" w:lineRule="auto"/>
      <w:jc w:val="left"/>
    </w:pPr>
    <w:rPr>
      <w:sz w:val="22"/>
      <w:szCs w:val="22"/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43D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3D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3D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3D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3D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3D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3D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3D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3D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9C44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ntenseReference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trong">
    <w:name w:val="Strong"/>
    <w:uiPriority w:val="22"/>
    <w:qFormat/>
    <w:rsid w:val="009C443D"/>
    <w:rPr>
      <w:b/>
      <w:color w:val="C0504D" w:themeColor="accent2"/>
    </w:rPr>
  </w:style>
  <w:style w:type="character" w:styleId="Emphasis">
    <w:name w:val="Emphasis"/>
    <w:uiPriority w:val="20"/>
    <w:qFormat/>
    <w:rsid w:val="009C443D"/>
    <w:rPr>
      <w:b/>
      <w:i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9C443D"/>
    <w:rPr>
      <w:smallCaps/>
      <w:spacing w:val="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443D"/>
    <w:pPr>
      <w:outlineLvl w:val="9"/>
    </w:pPr>
  </w:style>
  <w:style w:type="paragraph" w:customStyle="1" w:styleId="Naslov1">
    <w:name w:val="Naslov1"/>
    <w:basedOn w:val="Normal"/>
    <w:link w:val="NaslovChar"/>
    <w:rsid w:val="009C443D"/>
    <w:pPr>
      <w:tabs>
        <w:tab w:val="left" w:pos="5556"/>
      </w:tabs>
      <w:spacing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DefaultParagraphFont"/>
    <w:link w:val="Naslov1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3D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3D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3D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3D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3D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C443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C443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C443D"/>
  </w:style>
  <w:style w:type="paragraph" w:styleId="Quote">
    <w:name w:val="Quote"/>
    <w:basedOn w:val="Normal"/>
    <w:next w:val="Normal"/>
    <w:link w:val="QuoteChar"/>
    <w:uiPriority w:val="29"/>
    <w:qFormat/>
    <w:rsid w:val="009C443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C443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3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3D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C443D"/>
    <w:rPr>
      <w:i/>
    </w:rPr>
  </w:style>
  <w:style w:type="character" w:styleId="IntenseEmphasis">
    <w:name w:val="Intense Emphasis"/>
    <w:uiPriority w:val="21"/>
    <w:qFormat/>
    <w:rsid w:val="009C443D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C443D"/>
    <w:rPr>
      <w:b/>
    </w:rPr>
  </w:style>
  <w:style w:type="table" w:styleId="TableGrid">
    <w:name w:val="Table Grid"/>
    <w:basedOn w:val="TableNormal"/>
    <w:uiPriority w:val="39"/>
    <w:rsid w:val="00DC307F"/>
    <w:pPr>
      <w:spacing w:after="0" w:line="240" w:lineRule="auto"/>
      <w:jc w:val="left"/>
    </w:pPr>
    <w:rPr>
      <w:sz w:val="22"/>
      <w:szCs w:val="22"/>
      <w:lang w:val="hr-HR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C3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omen.carnet.hr/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2</cp:revision>
  <dcterms:created xsi:type="dcterms:W3CDTF">2020-04-18T11:08:00Z</dcterms:created>
  <dcterms:modified xsi:type="dcterms:W3CDTF">2020-04-18T11:10:00Z</dcterms:modified>
</cp:coreProperties>
</file>